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26. Структура правоотношения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27. Правовое поведение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28. Функции права: понятие и виды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29. Регулятивная и охранительная функции права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30. Воспитательная функция права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31. Восстановительная функция права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32. Экономическая функция права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33. Санкции в праве: понятие и виды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34. Поощрительные санкции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35. Объекты правонарушений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36. Объекты правоотношений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37. Правовая политика: понятие и виды </w:t>
      </w:r>
    </w:p>
    <w:p w:rsidR="0003383C" w:rsidRPr="0003383C" w:rsidRDefault="0003383C" w:rsidP="000338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03383C">
        <w:rPr>
          <w:rFonts w:ascii="Roboto" w:eastAsia="Times New Roman" w:hAnsi="Roboto" w:cs="Arial"/>
          <w:color w:val="525C66"/>
          <w:sz w:val="26"/>
          <w:szCs w:val="26"/>
          <w:lang w:eastAsia="ru-RU"/>
        </w:rPr>
        <w:t>Тема 38. Правовые стимулы: понятие и виды </w:t>
      </w:r>
    </w:p>
    <w:p w:rsidR="000B4E8F" w:rsidRDefault="000B4E8F">
      <w:bookmarkStart w:id="0" w:name="_GoBack"/>
      <w:bookmarkEnd w:id="0"/>
    </w:p>
    <w:sectPr w:rsidR="000B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94B01"/>
    <w:multiLevelType w:val="multilevel"/>
    <w:tmpl w:val="6710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E8F"/>
    <w:rsid w:val="0003383C"/>
    <w:rsid w:val="000B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A23A4-0B72-4C91-902F-F301E9CE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2019-01-17T07:24:00Z</dcterms:created>
  <dcterms:modified xsi:type="dcterms:W3CDTF">2019-01-17T07:24:00Z</dcterms:modified>
</cp:coreProperties>
</file>